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left"/>
      </w:pPr>
      <w:r>
        <w:rPr>
          <w:b/>
          <w:bCs/>
          <w:color w:val="1F8A5B"/>
          <w:sz w:val="22"/>
          <w:szCs w:val="22"/>
        </w:rPr>
        <w:t xml:space="preserve">COMMUNITYREACH AI</w:t>
      </w:r>
    </w:p>
    <w:p>
      <w:pPr>
        <w:pBdr>
          <w:bottom w:val="single" w:color="1F8A5B" w:sz="24" w:space="2"/>
        </w:pBdr>
        <w:spacing w:after="200"/>
      </w:pPr>
      <w:r>
        <w:t xml:space="preserve"/>
      </w:r>
    </w:p>
    <w:p>
      <w:pPr>
        <w:spacing w:after="160" w:before="1600"/>
        <w:jc w:val="left"/>
      </w:pPr>
      <w:r>
        <w:rPr>
          <w:b/>
          <w:bCs/>
          <w:color w:val="0B1E3F"/>
          <w:sz w:val="56"/>
          <w:szCs w:val="56"/>
        </w:rPr>
        <w:t xml:space="preserve">Business Registration Manual</w:t>
      </w:r>
    </w:p>
    <w:p>
      <w:pPr>
        <w:spacing w:after="120"/>
      </w:pPr>
      <w:r>
        <w:rPr>
          <w:color w:val="555F6D"/>
          <w:sz w:val="28"/>
          <w:szCs w:val="28"/>
        </w:rPr>
        <w:t xml:space="preserve">Reach verified communities with confidence.</w:t>
      </w:r>
    </w:p>
    <w:p>
      <w:pPr>
        <w:spacing w:before="400"/>
      </w:pPr>
      <w:r>
        <w:rPr>
          <w:b/>
          <w:bCs/>
          <w:color w:val="C79A2E"/>
          <w:sz w:val="22"/>
          <w:szCs w:val="22"/>
        </w:rPr>
        <w:t xml:space="preserve">Manual Registration Pack · Version 2.0 · July 2026</w:t>
      </w:r>
    </w:p>
    <w:p>
      <w:pPr>
        <w:spacing w:before="2400"/>
      </w:pPr>
      <w:r>
        <w:rPr>
          <w:i/>
          <w:iCs/>
          <w:color w:val="555F6D"/>
          <w:sz w:val="24"/>
          <w:szCs w:val="24"/>
        </w:rPr>
        <w:t xml:space="preserve">The LinkedIn of Communities.</w:t>
      </w:r>
    </w:p>
    <w:p>
      <w:pPr>
        <w:spacing w:before="200"/>
      </w:pPr>
      <w:r>
        <w:rPr>
          <w:color w:val="555F6D"/>
          <w:sz w:val="18"/>
          <w:szCs w:val="18"/>
        </w:rPr>
        <w:t xml:space="preserve">This document is confidential and intended solely for the applicant identified below.</w:t>
      </w:r>
    </w:p>
    <w:p>
      <w:r>
        <w:br w:type="page"/>
      </w:r>
    </w:p>
    <w:p>
      <w:pPr>
        <w:sectPr>
          <w:headerReference w:type="default" r:id="rId7"/>
          <w:footerReference w:type="default" r:id="rId8"/>
          <w:pgSz w:w="12240" w:h="15840" w:orient="portrait"/>
          <w:pgMar w:top="1200" w:right="1200" w:bottom="1200" w:left="1200" w:header="708" w:footer="708" w:gutter="0"/>
          <w:pgNumType/>
          <w:docGrid w:linePitch="360"/>
        </w:sectPr>
      </w:pPr>
    </w:p>
    <w:p>
      <w:pPr>
        <w:pStyle w:val="Heading1"/>
        <w:spacing w:after="120" w:before="240"/>
      </w:pPr>
      <w:r>
        <w:rPr>
          <w:b/>
          <w:bCs/>
          <w:color w:val="0B1E3F"/>
        </w:rPr>
        <w:t xml:space="preserve">Welcome to CommunityReach AI</w:t>
      </w:r>
    </w:p>
    <w:p>
      <w:pPr>
        <w:spacing w:after="100"/>
        <w:jc w:val="left"/>
      </w:pPr>
      <w:r>
        <w:rPr>
          <w:b w:val="false"/>
          <w:bCs w:val="false"/>
          <w:i w:val="false"/>
          <w:iCs w:val="false"/>
          <w:color w:val="1A1F2B"/>
          <w:sz w:val="22"/>
          <w:szCs w:val="22"/>
        </w:rPr>
        <w:t xml:space="preserve">This manual guides you through registering your business — SME, franchise, or enterprise — with CommunityReach AI. Once verified, your business earns a Business DNA™ profile and can launch AI-matched campaigns to verified communities across South Africa and beyond.</w:t>
      </w:r>
    </w:p>
    <w:p>
      <w:pPr>
        <w:spacing w:after="100"/>
        <w:jc w:val="left"/>
      </w:pPr>
      <w:r>
        <w:rPr>
          <w:b w:val="false"/>
          <w:bCs w:val="false"/>
          <w:i w:val="false"/>
          <w:iCs w:val="false"/>
          <w:color w:val="1A1F2B"/>
          <w:sz w:val="22"/>
          <w:szCs w:val="22"/>
        </w:rPr>
        <w:t xml:space="preserve">Complete each section in ink. Attach supporting documents where indicated. Your CommunityReach Sales Representative or partner will digitise the pack and confirm submission within 5 business days.</w:t>
      </w:r>
    </w:p>
    <w:p>
      <w:pPr>
        <w:pStyle w:val="Heading2"/>
        <w:spacing w:after="120" w:before="240"/>
      </w:pPr>
      <w:r>
        <w:rPr>
          <w:b/>
          <w:bCs/>
          <w:color w:val="1F8A5B"/>
        </w:rPr>
        <w:t xml:space="preserve">1. Business Identity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Registered business name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Trading name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Registration / CIPC number</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VAT number (if applicable)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Business type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Sole prop / (Pty) Ltd / NPC / Franchise / Enterprise</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Industry</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Year founded</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Number of employees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bl>
    <w:p>
      <w:pPr>
        <w:pStyle w:val="Heading2"/>
        <w:spacing w:after="120" w:before="240"/>
      </w:pPr>
      <w:r>
        <w:rPr>
          <w:b/>
          <w:bCs/>
          <w:color w:val="1F8A5B"/>
        </w:rPr>
        <w:t xml:space="preserve">2. Contact &amp; Leadership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Primary contact name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Role / title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Mobile / WhatsApp</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Email</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Marketing contact</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Marketing contact phone / email</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bl>
    <w:p>
      <w:pPr>
        <w:pStyle w:val="Heading2"/>
        <w:spacing w:after="120" w:before="240"/>
      </w:pPr>
      <w:r>
        <w:rPr>
          <w:b/>
          <w:bCs/>
          <w:color w:val="1F8A5B"/>
        </w:rPr>
        <w:t xml:space="preserve">3. Location &amp; Footprint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Head office address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City / Province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Country</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Number of branches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Service radius (km) or provinces served</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Online business?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Yes / No</w:t>
            </w:r>
          </w:p>
        </w:tc>
      </w:tr>
    </w:tbl>
    <w:p>
      <w:pPr>
        <w:pStyle w:val="Heading2"/>
        <w:spacing w:after="120" w:before="240"/>
      </w:pPr>
      <w:r>
        <w:rPr>
          <w:b/>
          <w:bCs/>
          <w:color w:val="1F8A5B"/>
        </w:rPr>
        <w:t xml:space="preserve">4. Products &amp; Services</w:t>
      </w:r>
    </w:p>
    <w:p>
      <w:pPr>
        <w:spacing w:after="100"/>
        <w:jc w:val="left"/>
      </w:pPr>
      <w:r>
        <w:rPr>
          <w:b w:val="false"/>
          <w:bCs w:val="false"/>
          <w:i w:val="false"/>
          <w:iCs w:val="false"/>
          <w:color w:val="1A1F2B"/>
          <w:sz w:val="22"/>
          <w:szCs w:val="22"/>
        </w:rPr>
        <w:t xml:space="preserve">Briefly describe the top 3 products/services you wish to promote through community partnerships.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1.</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2.</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3.</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bl>
    <w:p>
      <w:pPr>
        <w:pStyle w:val="Heading2"/>
        <w:spacing w:after="120" w:before="240"/>
      </w:pPr>
      <w:r>
        <w:rPr>
          <w:b/>
          <w:bCs/>
          <w:color w:val="1F8A5B"/>
        </w:rPr>
        <w:t xml:space="preserve">5. Target Customers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Ideal customer profile</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Age / income / lifestyle / geography</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Preferred community types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e.g. Schools / Churches / Sports / WhatsApp groups</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Preferred languages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bl>
    <w:p>
      <w:pPr>
        <w:pStyle w:val="Heading2"/>
        <w:spacing w:after="120" w:before="240"/>
      </w:pPr>
      <w:r>
        <w:rPr>
          <w:b/>
          <w:bCs/>
          <w:color w:val="1F8A5B"/>
        </w:rPr>
        <w:t xml:space="preserve">6. Marketing Budget &amp; Objectives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Average monthly marketing budget (ZAR)</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Preferred campaign objectives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Awareness / Foot traffic / Leads / Sales / Loyalty</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Preferred channels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In-person / WhatsApp / SMS / Email / Print</w:t>
            </w:r>
          </w:p>
        </w:tc>
      </w:tr>
      <w:tr>
        <w:tc>
          <w:tcPr>
            <w:tcW w:type="dxa" w:w="3120"/>
            <w:tcBorders>
              <w:top w:val="single" w:color="D5DAE3" w:sz="4"/>
              <w:left w:val="single" w:color="D5DAE3" w:sz="4"/>
              <w:bottom w:val="single" w:color="D5DAE3" w:sz="4"/>
              <w:right w:val="single" w:color="D5DAE3" w:sz="4"/>
            </w:tcBorders>
            <w:shd w:fill="F2F4F8" w:val="clear"/>
            <w:tcMar>
              <w:top w:type="dxa" w:w="100"/>
              <w:left w:type="dxa" w:w="120"/>
              <w:bottom w:type="dxa" w:w="100"/>
              <w:right w:type="dxa" w:w="120"/>
            </w:tcMar>
          </w:tcPr>
          <w:p>
            <w:r>
              <w:rPr>
                <w:b/>
                <w:bCs/>
                <w:color w:val="0B1E3F"/>
                <w:sz w:val="20"/>
                <w:szCs w:val="20"/>
              </w:rPr>
              <w:t xml:space="preserve">Peak seasons</w:t>
            </w:r>
          </w:p>
        </w:tc>
        <w:tc>
          <w:tcPr>
            <w:tcW w:type="dxa" w:w="6240"/>
            <w:tcBorders>
              <w:top w:val="single" w:color="D5DAE3" w:sz="4"/>
              <w:left w:val="single" w:color="D5DAE3" w:sz="4"/>
              <w:bottom w:val="single" w:color="D5DAE3" w:sz="4"/>
              <w:right w:val="single" w:color="D5DAE3" w:sz="4"/>
            </w:tcBorders>
            <w:tcMar>
              <w:top w:type="dxa" w:w="100"/>
              <w:left w:type="dxa" w:w="120"/>
              <w:bottom w:type="dxa" w:w="100"/>
              <w:right w:type="dxa" w:w="120"/>
            </w:tcMar>
          </w:tcPr>
          <w:p>
            <w:r>
              <w:rPr>
                <w:color w:val="8892A5"/>
                <w:sz w:val="20"/>
                <w:szCs w:val="20"/>
              </w:rPr>
              <w:t xml:space="preserve"> </w:t>
            </w:r>
          </w:p>
        </w:tc>
      </w:tr>
    </w:tbl>
    <w:p>
      <w:pPr>
        <w:pStyle w:val="Heading2"/>
        <w:spacing w:after="120" w:before="240"/>
      </w:pPr>
      <w:r>
        <w:rPr>
          <w:b/>
          <w:bCs/>
          <w:color w:val="1F8A5B"/>
        </w:rPr>
        <w:t xml:space="preserve">7. Verification Documents</w:t>
      </w:r>
    </w:p>
    <w:p>
      <w:pPr>
        <w:spacing w:after="100"/>
        <w:jc w:val="left"/>
      </w:pPr>
      <w:r>
        <w:rPr>
          <w:b w:val="false"/>
          <w:bCs w:val="false"/>
          <w:i w:val="false"/>
          <w:iCs w:val="false"/>
          <w:color w:val="1A1F2B"/>
          <w:sz w:val="22"/>
          <w:szCs w:val="22"/>
        </w:rPr>
        <w:t xml:space="preserve">Attach clear copies of the following.</w:t>
      </w:r>
    </w:p>
    <w:p>
      <w:pPr>
        <w:pStyle w:val="ListParagraph"/>
        <w:numPr>
          <w:ilvl w:val="0"/>
          <w:numId w:val="2"/>
        </w:numPr>
        <w:spacing w:after="60"/>
      </w:pPr>
      <w:r>
        <w:rPr>
          <w:color w:val="1A1F2B"/>
          <w:sz w:val="22"/>
          <w:szCs w:val="22"/>
        </w:rPr>
        <w:t xml:space="preserve">CIPC / company registration certificate</w:t>
      </w:r>
    </w:p>
    <w:p>
      <w:pPr>
        <w:pStyle w:val="ListParagraph"/>
        <w:numPr>
          <w:ilvl w:val="0"/>
          <w:numId w:val="2"/>
        </w:numPr>
        <w:spacing w:after="60"/>
      </w:pPr>
      <w:r>
        <w:rPr>
          <w:color w:val="1A1F2B"/>
          <w:sz w:val="22"/>
          <w:szCs w:val="22"/>
        </w:rPr>
        <w:t xml:space="preserve">Proof of address (utility bill, lease, municipal letter)</w:t>
      </w:r>
    </w:p>
    <w:p>
      <w:pPr>
        <w:pStyle w:val="ListParagraph"/>
        <w:numPr>
          <w:ilvl w:val="0"/>
          <w:numId w:val="2"/>
        </w:numPr>
        <w:spacing w:after="60"/>
      </w:pPr>
      <w:r>
        <w:rPr>
          <w:color w:val="1A1F2B"/>
          <w:sz w:val="22"/>
          <w:szCs w:val="22"/>
        </w:rPr>
        <w:t xml:space="preserve">ID of the primary contact / director</w:t>
      </w:r>
    </w:p>
    <w:p>
      <w:pPr>
        <w:pStyle w:val="ListParagraph"/>
        <w:numPr>
          <w:ilvl w:val="0"/>
          <w:numId w:val="2"/>
        </w:numPr>
        <w:spacing w:after="60"/>
      </w:pPr>
      <w:r>
        <w:rPr>
          <w:color w:val="1A1F2B"/>
          <w:sz w:val="22"/>
          <w:szCs w:val="22"/>
        </w:rPr>
        <w:t xml:space="preserve">Logo (SVG, PNG or high-resolution JPG)</w:t>
      </w:r>
    </w:p>
    <w:p>
      <w:pPr>
        <w:pStyle w:val="ListParagraph"/>
        <w:numPr>
          <w:ilvl w:val="0"/>
          <w:numId w:val="2"/>
        </w:numPr>
        <w:spacing w:after="60"/>
      </w:pPr>
      <w:r>
        <w:rPr>
          <w:color w:val="1A1F2B"/>
          <w:sz w:val="22"/>
          <w:szCs w:val="22"/>
        </w:rPr>
        <w:t xml:space="preserve">Optional: brand guidelines, product catalogue, prior campaign creative</w:t>
      </w:r>
    </w:p>
    <w:p>
      <w:pPr>
        <w:pStyle w:val="Heading2"/>
        <w:spacing w:after="120" w:before="240"/>
      </w:pPr>
      <w:r>
        <w:rPr>
          <w:b/>
          <w:bCs/>
          <w:color w:val="1F8A5B"/>
        </w:rPr>
        <w:t xml:space="preserve">8. Commission Schedule (Partner-facilitated registrations)</w:t>
      </w:r>
    </w:p>
    <w:p>
      <w:pPr>
        <w:spacing w:after="100"/>
        <w:jc w:val="left"/>
      </w:pPr>
      <w:r>
        <w:rPr>
          <w:b w:val="false"/>
          <w:bCs w:val="false"/>
          <w:i w:val="false"/>
          <w:iCs w:val="false"/>
          <w:color w:val="1A1F2B"/>
          <w:sz w:val="22"/>
          <w:szCs w:val="22"/>
        </w:rPr>
        <w:t xml:space="preserve">The following applies when this registration is facilitated by a CommunityReach AI Partner. Commission is paid on verified spend, monthly in arrears, subject to the full Partner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3960"/>
      </w:tblGrid>
      <w:tr>
        <w:trPr>
          <w:tblHeader/>
        </w:trPr>
        <w:tc>
          <w:tcPr>
            <w:tcBorders>
              <w:top w:val="single" w:color="D5DAE3" w:sz="4"/>
              <w:left w:val="single" w:color="D5DAE3" w:sz="4"/>
              <w:bottom w:val="single" w:color="D5DAE3" w:sz="4"/>
              <w:right w:val="single" w:color="D5DAE3" w:sz="4"/>
            </w:tcBorders>
            <w:shd w:fill="0B1E3F" w:val="clear"/>
            <w:tcMar>
              <w:top w:type="dxa" w:w="80"/>
              <w:left w:type="dxa" w:w="120"/>
              <w:bottom w:type="dxa" w:w="80"/>
              <w:right w:type="dxa" w:w="120"/>
            </w:tcMar>
          </w:tcPr>
          <w:p>
            <w:r>
              <w:rPr>
                <w:b/>
                <w:bCs/>
                <w:color w:val="FFFFFF"/>
                <w:sz w:val="20"/>
                <w:szCs w:val="20"/>
              </w:rPr>
              <w:t xml:space="preserve">Tier</w:t>
            </w:r>
          </w:p>
        </w:tc>
        <w:tc>
          <w:tcPr>
            <w:tcBorders>
              <w:top w:val="single" w:color="D5DAE3" w:sz="4"/>
              <w:left w:val="single" w:color="D5DAE3" w:sz="4"/>
              <w:bottom w:val="single" w:color="D5DAE3" w:sz="4"/>
              <w:right w:val="single" w:color="D5DAE3" w:sz="4"/>
            </w:tcBorders>
            <w:shd w:fill="0B1E3F" w:val="clear"/>
            <w:tcMar>
              <w:top w:type="dxa" w:w="80"/>
              <w:left w:type="dxa" w:w="120"/>
              <w:bottom w:type="dxa" w:w="80"/>
              <w:right w:type="dxa" w:w="120"/>
            </w:tcMar>
          </w:tcPr>
          <w:p>
            <w:r>
              <w:rPr>
                <w:b/>
                <w:bCs/>
                <w:color w:val="FFFFFF"/>
                <w:sz w:val="20"/>
                <w:szCs w:val="20"/>
              </w:rPr>
              <w:t xml:space="preserve">Base commission</w:t>
            </w:r>
          </w:p>
        </w:tc>
        <w:tc>
          <w:tcPr>
            <w:tcBorders>
              <w:top w:val="single" w:color="D5DAE3" w:sz="4"/>
              <w:left w:val="single" w:color="D5DAE3" w:sz="4"/>
              <w:bottom w:val="single" w:color="D5DAE3" w:sz="4"/>
              <w:right w:val="single" w:color="D5DAE3" w:sz="4"/>
            </w:tcBorders>
            <w:shd w:fill="0B1E3F" w:val="clear"/>
            <w:tcMar>
              <w:top w:type="dxa" w:w="80"/>
              <w:left w:type="dxa" w:w="120"/>
              <w:bottom w:type="dxa" w:w="80"/>
              <w:right w:type="dxa" w:w="120"/>
            </w:tcMar>
          </w:tcPr>
          <w:p>
            <w:r>
              <w:rPr>
                <w:b/>
                <w:bCs/>
                <w:color w:val="FFFFFF"/>
                <w:sz w:val="20"/>
                <w:szCs w:val="20"/>
              </w:rPr>
              <w:t xml:space="preserve">Bonus</w:t>
            </w:r>
          </w:p>
        </w:tc>
        <w:tc>
          <w:tcPr>
            <w:tcBorders>
              <w:top w:val="single" w:color="D5DAE3" w:sz="4"/>
              <w:left w:val="single" w:color="D5DAE3" w:sz="4"/>
              <w:bottom w:val="single" w:color="D5DAE3" w:sz="4"/>
              <w:right w:val="single" w:color="D5DAE3" w:sz="4"/>
            </w:tcBorders>
            <w:shd w:fill="0B1E3F" w:val="clear"/>
            <w:tcMar>
              <w:top w:type="dxa" w:w="80"/>
              <w:left w:type="dxa" w:w="120"/>
              <w:bottom w:type="dxa" w:w="80"/>
              <w:right w:type="dxa" w:w="120"/>
            </w:tcMar>
          </w:tcPr>
          <w:p>
            <w:r>
              <w:rPr>
                <w:b/>
                <w:bCs/>
                <w:color w:val="FFFFFF"/>
                <w:sz w:val="20"/>
                <w:szCs w:val="20"/>
              </w:rPr>
              <w:t xml:space="preserve">Notes</w:t>
            </w:r>
          </w:p>
        </w:tc>
      </w:tr>
      <w:tr>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bCs/>
                <w:color w:val="1A1F2B"/>
                <w:sz w:val="20"/>
                <w:szCs w:val="20"/>
              </w:rPr>
              <w:t xml:space="preserve">Affiliate</w:t>
            </w:r>
          </w:p>
        </w:tc>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val="false"/>
                <w:bCs w:val="false"/>
                <w:color w:val="1A1F2B"/>
                <w:sz w:val="20"/>
                <w:szCs w:val="20"/>
              </w:rPr>
              <w:t xml:space="preserve">20%</w:t>
            </w:r>
          </w:p>
        </w:tc>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val="false"/>
                <w:bCs w:val="false"/>
                <w:color w:val="1A1F2B"/>
                <w:sz w:val="20"/>
                <w:szCs w:val="20"/>
              </w:rPr>
              <w:t xml:space="preserve">+5% at 25 activations/qtr</w:t>
            </w:r>
          </w:p>
        </w:tc>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val="false"/>
                <w:bCs w:val="false"/>
                <w:color w:val="1A1F2B"/>
                <w:sz w:val="20"/>
                <w:szCs w:val="20"/>
              </w:rPr>
              <w:t xml:space="preserve">Recurring for 12 months per verified account</w:t>
            </w:r>
          </w:p>
        </w:tc>
      </w:tr>
      <w:tr>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bCs/>
                <w:color w:val="1A1F2B"/>
                <w:sz w:val="20"/>
                <w:szCs w:val="20"/>
              </w:rPr>
              <w:t xml:space="preserve">Sales Rep</w:t>
            </w:r>
          </w:p>
        </w:tc>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val="false"/>
                <w:bCs w:val="false"/>
                <w:color w:val="1A1F2B"/>
                <w:sz w:val="20"/>
                <w:szCs w:val="20"/>
              </w:rPr>
              <w:t xml:space="preserve">22%</w:t>
            </w:r>
          </w:p>
        </w:tc>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val="false"/>
                <w:bCs w:val="false"/>
                <w:color w:val="1A1F2B"/>
                <w:sz w:val="20"/>
                <w:szCs w:val="20"/>
              </w:rPr>
              <w:t xml:space="preserve">+R500 per verified community</w:t>
            </w:r>
          </w:p>
        </w:tc>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val="false"/>
                <w:bCs w:val="false"/>
                <w:color w:val="1A1F2B"/>
                <w:sz w:val="20"/>
                <w:szCs w:val="20"/>
              </w:rPr>
              <w:t xml:space="preserve">Field-first, includes per-activation bonus</w:t>
            </w:r>
          </w:p>
        </w:tc>
      </w:tr>
      <w:tr>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bCs/>
                <w:color w:val="1A1F2B"/>
                <w:sz w:val="20"/>
                <w:szCs w:val="20"/>
              </w:rPr>
              <w:t xml:space="preserve">Sales Agency</w:t>
            </w:r>
          </w:p>
        </w:tc>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val="false"/>
                <w:bCs w:val="false"/>
                <w:color w:val="1A1F2B"/>
                <w:sz w:val="20"/>
                <w:szCs w:val="20"/>
              </w:rPr>
              <w:t xml:space="preserve">25%</w:t>
            </w:r>
          </w:p>
        </w:tc>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val="false"/>
                <w:bCs w:val="false"/>
                <w:color w:val="1A1F2B"/>
                <w:sz w:val="20"/>
                <w:szCs w:val="20"/>
              </w:rPr>
              <w:t xml:space="preserve">+3% override on sub-agents</w:t>
            </w:r>
          </w:p>
        </w:tc>
        <w:tc>
          <w:tcPr>
            <w:tcBorders>
              <w:top w:val="single" w:color="D5DAE3" w:sz="4"/>
              <w:left w:val="single" w:color="D5DAE3" w:sz="4"/>
              <w:bottom w:val="single" w:color="D5DAE3" w:sz="4"/>
              <w:right w:val="single" w:color="D5DAE3" w:sz="4"/>
            </w:tcBorders>
            <w:tcMar>
              <w:top w:type="dxa" w:w="80"/>
              <w:left w:type="dxa" w:w="120"/>
              <w:bottom w:type="dxa" w:w="80"/>
              <w:right w:type="dxa" w:w="120"/>
            </w:tcMar>
          </w:tcPr>
          <w:p>
            <w:r>
              <w:rPr>
                <w:b w:val="false"/>
                <w:bCs w:val="false"/>
                <w:color w:val="1A1F2B"/>
                <w:sz w:val="20"/>
                <w:szCs w:val="20"/>
              </w:rPr>
              <w:t xml:space="preserve">Territory exclusivity, quarterly performance review</w:t>
            </w:r>
          </w:p>
        </w:tc>
      </w:tr>
    </w:tbl>
    <w:p>
      <w:pPr>
        <w:pStyle w:val="Heading2"/>
        <w:spacing w:after="120" w:before="240"/>
      </w:pPr>
      <w:r>
        <w:rPr>
          <w:b/>
          <w:bCs/>
          <w:color w:val="1F8A5B"/>
        </w:rPr>
        <w:t xml:space="preserve">9. Territory &amp; Exclusivity</w:t>
      </w:r>
    </w:p>
    <w:p>
      <w:pPr>
        <w:spacing w:after="100"/>
        <w:jc w:val="left"/>
      </w:pPr>
      <w:r>
        <w:rPr>
          <w:b w:val="false"/>
          <w:bCs w:val="false"/>
          <w:i w:val="false"/>
          <w:iCs w:val="false"/>
          <w:color w:val="1A1F2B"/>
          <w:sz w:val="22"/>
          <w:szCs w:val="22"/>
        </w:rPr>
        <w:t xml:space="preserve">Where a Partner facilitates this registration under a defined territory, the Business acknowledges that the Partner remains the servicing account owner for a period of twelve (12) months from the verification date, subject to performance and the Partner Agreement.</w:t>
      </w:r>
    </w:p>
    <w:p>
      <w:pPr>
        <w:pStyle w:val="Heading2"/>
        <w:spacing w:after="120" w:before="240"/>
      </w:pPr>
      <w:r>
        <w:rPr>
          <w:b/>
          <w:bCs/>
          <w:color w:val="1F8A5B"/>
        </w:rPr>
        <w:t xml:space="preserve">10. POPIA &amp; Data Consent</w:t>
      </w:r>
    </w:p>
    <w:p>
      <w:pPr>
        <w:spacing w:after="100"/>
        <w:jc w:val="left"/>
      </w:pPr>
      <w:r>
        <w:rPr>
          <w:b w:val="false"/>
          <w:bCs w:val="false"/>
          <w:i w:val="false"/>
          <w:iCs w:val="false"/>
          <w:color w:val="1A1F2B"/>
          <w:sz w:val="22"/>
          <w:szCs w:val="22"/>
        </w:rPr>
        <w:t xml:space="preserve">By signing this manual, the Business authorises CommunityReach AI to process the information provided above for verification, matching, and reporting as described in the Business Terms of Service. Personal information is stored securely and is shared with communities only after the Business's explicit campaign approval.</w:t>
      </w:r>
    </w:p>
    <w:p>
      <w:pPr>
        <w:pStyle w:val="Heading2"/>
        <w:spacing w:after="120" w:before="240"/>
      </w:pPr>
      <w:r>
        <w:rPr>
          <w:b/>
          <w:bCs/>
          <w:color w:val="1F8A5B"/>
        </w:rPr>
        <w:t xml:space="preserve">11. Declaration &amp; Signatures</w:t>
      </w:r>
    </w:p>
    <w:p>
      <w:pPr>
        <w:spacing w:after="100"/>
        <w:jc w:val="left"/>
      </w:pPr>
      <w:r>
        <w:rPr>
          <w:b/>
          <w:bCs/>
          <w:i w:val="false"/>
          <w:iCs w:val="false"/>
          <w:color w:val="1A1F2B"/>
          <w:sz w:val="22"/>
          <w:szCs w:val="22"/>
        </w:rPr>
        <w:t xml:space="preserve">I confirm the information provided is true and accurate to the best of my knowledge, and I am authorised to represent this business.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5DAE3" w:sz="4"/>
              <w:left w:val="single" w:color="D5DAE3" w:sz="4"/>
              <w:bottom w:val="single" w:color="D5DAE3" w:sz="4"/>
              <w:right w:val="single" w:color="D5DAE3" w:sz="4"/>
            </w:tcBorders>
            <w:tcMar>
              <w:top w:type="dxa" w:w="200"/>
              <w:left w:type="dxa" w:w="160"/>
              <w:bottom w:type="dxa" w:w="200"/>
              <w:right w:type="dxa" w:w="160"/>
            </w:tcMar>
          </w:tcPr>
          <w:p>
            <w:r>
              <w:rPr>
                <w:b/>
                <w:bCs/>
                <w:color w:val="0B1E3F"/>
                <w:sz w:val="20"/>
                <w:szCs w:val="20"/>
              </w:rPr>
              <w:t xml:space="preserve">For the Business</w:t>
            </w:r>
          </w:p>
          <w:p>
            <w:pPr>
              <w:spacing w:before="400"/>
            </w:pPr>
            <w:r>
              <w:rPr>
                <w:color w:val="555F6D"/>
                <w:sz w:val="20"/>
                <w:szCs w:val="20"/>
              </w:rPr>
              <w:t xml:space="preserve">Signature: ______________________________</w:t>
            </w:r>
          </w:p>
          <w:p>
            <w:pPr>
              <w:spacing w:before="120"/>
            </w:pPr>
            <w:r>
              <w:rPr>
                <w:color w:val="555F6D"/>
                <w:sz w:val="20"/>
                <w:szCs w:val="20"/>
              </w:rPr>
              <w:t xml:space="preserve">Name: __________________________________</w:t>
            </w:r>
          </w:p>
          <w:p>
            <w:pPr>
              <w:spacing w:before="120"/>
            </w:pPr>
            <w:r>
              <w:rPr>
                <w:color w:val="555F6D"/>
                <w:sz w:val="20"/>
                <w:szCs w:val="20"/>
              </w:rPr>
              <w:t xml:space="preserve">Date: __________________________________</w:t>
            </w:r>
          </w:p>
        </w:tc>
        <w:tc>
          <w:tcPr>
            <w:tcW w:type="dxa" w:w="4680"/>
            <w:tcBorders>
              <w:top w:val="single" w:color="D5DAE3" w:sz="4"/>
              <w:left w:val="single" w:color="D5DAE3" w:sz="4"/>
              <w:bottom w:val="single" w:color="D5DAE3" w:sz="4"/>
              <w:right w:val="single" w:color="D5DAE3" w:sz="4"/>
            </w:tcBorders>
            <w:tcMar>
              <w:top w:type="dxa" w:w="200"/>
              <w:left w:type="dxa" w:w="160"/>
              <w:bottom w:type="dxa" w:w="200"/>
              <w:right w:type="dxa" w:w="160"/>
            </w:tcMar>
          </w:tcPr>
          <w:p>
            <w:r>
              <w:rPr>
                <w:b/>
                <w:bCs/>
                <w:color w:val="0B1E3F"/>
                <w:sz w:val="20"/>
                <w:szCs w:val="20"/>
              </w:rPr>
              <w:t xml:space="preserve">For CommunityReach AI</w:t>
            </w:r>
          </w:p>
          <w:p>
            <w:pPr>
              <w:spacing w:before="400"/>
            </w:pPr>
            <w:r>
              <w:rPr>
                <w:color w:val="555F6D"/>
                <w:sz w:val="20"/>
                <w:szCs w:val="20"/>
              </w:rPr>
              <w:t xml:space="preserve">Signature: ______________________________</w:t>
            </w:r>
          </w:p>
          <w:p>
            <w:pPr>
              <w:spacing w:before="120"/>
            </w:pPr>
            <w:r>
              <w:rPr>
                <w:color w:val="555F6D"/>
                <w:sz w:val="20"/>
                <w:szCs w:val="20"/>
              </w:rPr>
              <w:t xml:space="preserve">Name: __________________________________</w:t>
            </w:r>
          </w:p>
          <w:p>
            <w:pPr>
              <w:spacing w:before="120"/>
            </w:pPr>
            <w:r>
              <w:rPr>
                <w:color w:val="555F6D"/>
                <w:sz w:val="20"/>
                <w:szCs w:val="20"/>
              </w:rPr>
              <w:t xml:space="preserve">Date: __________________________________</w:t>
            </w:r>
          </w:p>
        </w:tc>
      </w:tr>
    </w:tbl>
    <w:p>
      <w:pPr>
        <w:pBdr>
          <w:bottom w:val="single" w:color="1F8A5B" w:sz="6" w:space="1"/>
        </w:pBdr>
        <w:spacing w:after="120" w:before="60"/>
      </w:pPr>
      <w:r>
        <w:t xml:space="preserve"/>
      </w:r>
    </w:p>
    <w:p>
      <w:pPr>
        <w:spacing w:after="100"/>
        <w:jc w:val="left"/>
      </w:pPr>
      <w:r>
        <w:rPr>
          <w:b w:val="false"/>
          <w:bCs w:val="false"/>
          <w:i/>
          <w:iCs/>
          <w:color w:val="555F6D"/>
          <w:sz w:val="20"/>
          <w:szCs w:val="20"/>
        </w:rPr>
        <w:t xml:space="preserve">Return the completed pack to your Sales Representative or email a scanned PDF to onboarding@communityreach.ai. Your business will be activated in the CommunityReach AI marketplace within 5 business days of verification.</w:t>
      </w:r>
    </w:p>
    <w:sectPr>
      <w:headerReference w:type="default" r:id="rId9"/>
      <w:footerReference w:type="default" r:id="rId10"/>
      <w:pgSz w:w="12240" w:h="15840"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F6D"/>
        <w:sz w:val="16"/>
        <w:szCs w:val="16"/>
      </w:rPr>
      <w:t xml:space="preserve">Confidential · © 2026 CommunityReach AI</w:t>
    </w:r>
    <w:r>
      <w:rPr>
        <w:color w:val="555F6D"/>
        <w:sz w:val="16"/>
        <w:szCs w:val="16"/>
      </w:rPr>
      <w:t xml:space="preserve">	Page </w:t>
    </w:r>
    <w:r>
      <w:rPr>
        <w:color w:val="555F6D"/>
        <w:sz w:val="16"/>
        <w:szCs w:val="16"/>
      </w:rPr>
      <w:fldChar w:fldCharType="begin"/>
      <w:instrText xml:space="preserve">PAGE</w:instrText>
      <w:fldChar w:fldCharType="separate"/>
      <w:fldChar w:fldCharType="end"/>
    </w:r>
    <w:r>
      <w:rPr>
        <w:color w:val="555F6D"/>
        <w:sz w:val="16"/>
        <w:szCs w:val="16"/>
      </w:rPr>
      <w:t xml:space="preserve"> of </w:t>
    </w:r>
    <w:r>
      <w:rPr>
        <w:color w:val="555F6D"/>
        <w:sz w:val="16"/>
        <w:szCs w:val="16"/>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F6D"/>
        <w:sz w:val="16"/>
        <w:szCs w:val="16"/>
      </w:rPr>
      <w:t xml:space="preserve">Confidential · © 2026 CommunityReach AI</w:t>
    </w:r>
    <w:r>
      <w:rPr>
        <w:color w:val="555F6D"/>
        <w:sz w:val="16"/>
        <w:szCs w:val="16"/>
      </w:rPr>
      <w:t xml:space="preserve">	Page </w:t>
    </w:r>
    <w:r>
      <w:rPr>
        <w:color w:val="555F6D"/>
        <w:sz w:val="16"/>
        <w:szCs w:val="16"/>
      </w:rPr>
      <w:fldChar w:fldCharType="begin"/>
      <w:instrText xml:space="preserve">PAGE</w:instrText>
      <w:fldChar w:fldCharType="separate"/>
      <w:fldChar w:fldCharType="end"/>
    </w:r>
    <w:r>
      <w:rPr>
        <w:color w:val="555F6D"/>
        <w:sz w:val="16"/>
        <w:szCs w:val="16"/>
      </w:rPr>
      <w:t xml:space="preserve"> of </w:t>
    </w:r>
    <w:r>
      <w:rPr>
        <w:color w:val="555F6D"/>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single" w:color="D5DAE3" w:sz="4"/>
            <w:left w:val="single" w:color="D5DAE3" w:sz="4"/>
            <w:bottom w:val="single" w:color="1F8A5B" w:sz="6" w:space="1"/>
            <w:right w:val="single" w:color="D5DAE3" w:sz="4"/>
          </w:tcBorders>
          <w:tcMar>
            <w:top w:type="dxa" w:w="40"/>
            <w:left w:type="dxa" w:w="0"/>
            <w:bottom w:type="dxa" w:w="40"/>
            <w:right w:type="dxa" w:w="0"/>
          </w:tcMar>
        </w:tcPr>
        <w:p>
          <w:r>
            <w:rPr>
              <w:b/>
              <w:bCs/>
              <w:color w:val="0B1E3F"/>
              <w:sz w:val="18"/>
              <w:szCs w:val="18"/>
            </w:rPr>
            <w:t xml:space="preserve">COMMUNITYREACH AI </w:t>
          </w:r>
          <w:r>
            <w:rPr>
              <w:color w:val="555F6D"/>
              <w:sz w:val="18"/>
              <w:szCs w:val="18"/>
            </w:rPr>
            <w:t xml:space="preserve">· Business Manual Registration</w:t>
          </w:r>
        </w:p>
      </w:tc>
      <w:tc>
        <w:tcPr>
          <w:tcW w:type="dxa" w:w="3120"/>
          <w:tcBorders>
            <w:top w:val="single" w:color="D5DAE3" w:sz="4"/>
            <w:left w:val="single" w:color="D5DAE3" w:sz="4"/>
            <w:bottom w:val="single" w:color="1F8A5B" w:sz="6" w:space="1"/>
            <w:right w:val="single" w:color="D5DAE3" w:sz="4"/>
          </w:tcBorders>
          <w:tcMar>
            <w:top w:type="dxa" w:w="40"/>
            <w:left w:type="dxa" w:w="0"/>
            <w:bottom w:type="dxa" w:w="40"/>
            <w:right w:type="dxa" w:w="0"/>
          </w:tcMar>
        </w:tcPr>
        <w:p>
          <w:pPr>
            <w:jc w:val="right"/>
          </w:pPr>
          <w:r>
            <w:rPr>
              <w:b/>
              <w:bCs/>
              <w:color w:val="1F8A5B"/>
              <w:sz w:val="18"/>
              <w:szCs w:val="18"/>
            </w:rPr>
            <w:t xml:space="preserve">communityreach.ai</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single" w:color="D5DAE3" w:sz="4"/>
            <w:left w:val="single" w:color="D5DAE3" w:sz="4"/>
            <w:bottom w:val="single" w:color="1F8A5B" w:sz="6" w:space="1"/>
            <w:right w:val="single" w:color="D5DAE3" w:sz="4"/>
          </w:tcBorders>
          <w:tcMar>
            <w:top w:type="dxa" w:w="40"/>
            <w:left w:type="dxa" w:w="0"/>
            <w:bottom w:type="dxa" w:w="40"/>
            <w:right w:type="dxa" w:w="0"/>
          </w:tcMar>
        </w:tcPr>
        <w:p>
          <w:r>
            <w:rPr>
              <w:b/>
              <w:bCs/>
              <w:color w:val="0B1E3F"/>
              <w:sz w:val="18"/>
              <w:szCs w:val="18"/>
            </w:rPr>
            <w:t xml:space="preserve">COMMUNITYREACH AI </w:t>
          </w:r>
          <w:r>
            <w:rPr>
              <w:color w:val="555F6D"/>
              <w:sz w:val="18"/>
              <w:szCs w:val="18"/>
            </w:rPr>
            <w:t xml:space="preserve">· Business Manual Registration</w:t>
          </w:r>
        </w:p>
      </w:tc>
      <w:tc>
        <w:tcPr>
          <w:tcW w:type="dxa" w:w="3120"/>
          <w:tcBorders>
            <w:top w:val="single" w:color="D5DAE3" w:sz="4"/>
            <w:left w:val="single" w:color="D5DAE3" w:sz="4"/>
            <w:bottom w:val="single" w:color="1F8A5B" w:sz="6" w:space="1"/>
            <w:right w:val="single" w:color="D5DAE3" w:sz="4"/>
          </w:tcBorders>
          <w:tcMar>
            <w:top w:type="dxa" w:w="40"/>
            <w:left w:type="dxa" w:w="0"/>
            <w:bottom w:type="dxa" w:w="40"/>
            <w:right w:type="dxa" w:w="0"/>
          </w:tcMar>
        </w:tcPr>
        <w:p>
          <w:pPr>
            <w:jc w:val="right"/>
          </w:pPr>
          <w:r>
            <w:rPr>
              <w:b/>
              <w:bCs/>
              <w:color w:val="1F8A5B"/>
              <w:sz w:val="18"/>
              <w:szCs w:val="18"/>
            </w:rPr>
            <w:t xml:space="preserve">communityreach.ai</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color w:val="1F8A5B"/>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F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00"/>
      <w:outlineLvl w:val="0"/>
    </w:pPr>
    <w:rPr>
      <w:rFonts w:ascii="Arial" w:cs="Arial" w:eastAsia="Arial" w:hAnsi="Arial"/>
      <w:b/>
      <w:bCs/>
      <w:color w:val="0B1E3F"/>
      <w:sz w:val="30"/>
      <w:szCs w:val="30"/>
    </w:rPr>
  </w:style>
  <w:style w:type="paragraph" w:styleId="Heading2">
    <w:name w:val="Heading 2"/>
    <w:basedOn w:val="Normal"/>
    <w:next w:val="Normal"/>
    <w:qFormat/>
    <w:pPr>
      <w:spacing w:after="100" w:before="200"/>
      <w:outlineLvl w:val="1"/>
    </w:pPr>
    <w:rPr>
      <w:rFonts w:ascii="Arial" w:cs="Arial" w:eastAsia="Arial" w:hAnsi="Arial"/>
      <w:b/>
      <w:bCs/>
      <w:color w:val="1F8A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2026-07-07T18:20:49.833Z</dcterms:created>
  <dcterms:modified xsi:type="dcterms:W3CDTF">2026-07-07T18:20:49.834Z</dcterms:modified>
</cp:coreProperties>
</file>

<file path=docProps/custom.xml><?xml version="1.0" encoding="utf-8"?>
<Properties xmlns="http://schemas.openxmlformats.org/officeDocument/2006/custom-properties" xmlns:vt="http://schemas.openxmlformats.org/officeDocument/2006/docPropsVTypes"/>
</file>